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VOB 20-25O Standortzentralisierung Stralsund Los 2.13 Estricharbeiten Haus 2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2026/046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Zentralisierung der in der Hansestadt Stralsund vorhandenen Standorte der Kreisverwaltung
Los 2.13 Estricharbeiten Haus 2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